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1F9" w:rsidRPr="00131AE5" w:rsidRDefault="00BE71F9" w:rsidP="00131AE5">
      <w:pPr>
        <w:ind w:firstLine="708"/>
        <w:jc w:val="center"/>
        <w:rPr>
          <w:rFonts w:ascii="Verdana" w:hAnsi="Verdana" w:cs="Times New Roman"/>
          <w:b/>
          <w:sz w:val="20"/>
          <w:szCs w:val="20"/>
        </w:rPr>
      </w:pPr>
      <w:r w:rsidRPr="00131AE5">
        <w:rPr>
          <w:rFonts w:ascii="Verdana" w:hAnsi="Verdana" w:cs="Times New Roman"/>
          <w:b/>
          <w:sz w:val="20"/>
          <w:szCs w:val="20"/>
        </w:rPr>
        <w:t>Информация о минимальном количестве баллов ЕГЭ по общеобразовательным предметам, соответствующим специальности «</w:t>
      </w:r>
      <w:proofErr w:type="spellStart"/>
      <w:r w:rsidRPr="00131AE5">
        <w:rPr>
          <w:rFonts w:ascii="Verdana" w:hAnsi="Verdana" w:cs="Times New Roman"/>
          <w:b/>
          <w:sz w:val="20"/>
          <w:szCs w:val="20"/>
        </w:rPr>
        <w:t>медико</w:t>
      </w:r>
      <w:proofErr w:type="spellEnd"/>
      <w:r w:rsidRPr="00131AE5">
        <w:rPr>
          <w:rFonts w:ascii="Verdana" w:hAnsi="Verdana" w:cs="Times New Roman"/>
          <w:b/>
          <w:sz w:val="20"/>
          <w:szCs w:val="20"/>
        </w:rPr>
        <w:t xml:space="preserve"> – профилактическое дело» и о существенных условиях договора о целевом обучении</w:t>
      </w:r>
      <w:r w:rsidR="00131AE5" w:rsidRPr="00131AE5">
        <w:rPr>
          <w:rFonts w:ascii="Verdana" w:hAnsi="Verdana" w:cs="Times New Roman"/>
          <w:b/>
          <w:sz w:val="20"/>
          <w:szCs w:val="20"/>
        </w:rPr>
        <w:t>.</w:t>
      </w:r>
    </w:p>
    <w:p w:rsidR="00BE71F9" w:rsidRPr="00131AE5" w:rsidRDefault="00BE71F9" w:rsidP="00131AE5">
      <w:pPr>
        <w:shd w:val="clear" w:color="auto" w:fill="FFFFFF"/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131AE5">
        <w:rPr>
          <w:rFonts w:ascii="Verdana" w:hAnsi="Verdana" w:cs="Times New Roman"/>
          <w:sz w:val="20"/>
          <w:szCs w:val="20"/>
        </w:rPr>
        <w:t xml:space="preserve">Минимальное количество баллов единого государственного экзамена по общеобразовательным предметам, соответствующим специальности 32.05.01 </w:t>
      </w:r>
      <w:r w:rsidR="00131AE5" w:rsidRPr="00131AE5">
        <w:rPr>
          <w:rFonts w:ascii="Verdana" w:hAnsi="Verdana" w:cs="Times New Roman"/>
          <w:sz w:val="20"/>
          <w:szCs w:val="20"/>
        </w:rPr>
        <w:t>«</w:t>
      </w:r>
      <w:r w:rsidRPr="00131AE5">
        <w:rPr>
          <w:rFonts w:ascii="Verdana" w:hAnsi="Verdana" w:cs="Times New Roman"/>
          <w:sz w:val="20"/>
          <w:szCs w:val="20"/>
        </w:rPr>
        <w:t>Медико-профилактическое дело</w:t>
      </w:r>
      <w:r w:rsidR="00131AE5" w:rsidRPr="00131AE5">
        <w:rPr>
          <w:rFonts w:ascii="Verdana" w:hAnsi="Verdana" w:cs="Times New Roman"/>
          <w:sz w:val="20"/>
          <w:szCs w:val="20"/>
        </w:rPr>
        <w:t>»</w:t>
      </w:r>
      <w:r w:rsidRPr="00131AE5">
        <w:rPr>
          <w:rFonts w:ascii="Verdana" w:hAnsi="Verdana" w:cs="Times New Roman"/>
          <w:sz w:val="20"/>
          <w:szCs w:val="20"/>
        </w:rPr>
        <w:t xml:space="preserve">, установленные </w:t>
      </w:r>
      <w:r w:rsidR="00131AE5" w:rsidRPr="00131AE5">
        <w:rPr>
          <w:rFonts w:ascii="Verdana" w:hAnsi="Verdana" w:cs="Times New Roman"/>
          <w:sz w:val="20"/>
          <w:szCs w:val="20"/>
        </w:rPr>
        <w:t>в Федеральном</w:t>
      </w:r>
      <w:r w:rsidR="00131AE5" w:rsidRPr="00131AE5">
        <w:rPr>
          <w:rFonts w:ascii="Verdana" w:hAnsi="Verdana" w:cs="Times New Roman"/>
          <w:sz w:val="20"/>
          <w:szCs w:val="20"/>
          <w:shd w:val="clear" w:color="auto" w:fill="FFFFFF"/>
        </w:rPr>
        <w:t xml:space="preserve"> государственно</w:t>
      </w:r>
      <w:r w:rsidR="00131AE5" w:rsidRPr="00131AE5">
        <w:rPr>
          <w:rFonts w:ascii="Verdana" w:hAnsi="Verdana" w:cs="Times New Roman"/>
          <w:sz w:val="20"/>
          <w:szCs w:val="20"/>
          <w:shd w:val="clear" w:color="auto" w:fill="FFFFFF"/>
        </w:rPr>
        <w:t>м</w:t>
      </w:r>
      <w:r w:rsidR="00131AE5" w:rsidRPr="00131AE5">
        <w:rPr>
          <w:rFonts w:ascii="Verdana" w:hAnsi="Verdana" w:cs="Times New Roman"/>
          <w:sz w:val="20"/>
          <w:szCs w:val="20"/>
          <w:shd w:val="clear" w:color="auto" w:fill="FFFFFF"/>
        </w:rPr>
        <w:t xml:space="preserve"> бюджетно</w:t>
      </w:r>
      <w:r w:rsidR="00131AE5" w:rsidRPr="00131AE5">
        <w:rPr>
          <w:rFonts w:ascii="Verdana" w:hAnsi="Verdana" w:cs="Times New Roman"/>
          <w:sz w:val="20"/>
          <w:szCs w:val="20"/>
          <w:shd w:val="clear" w:color="auto" w:fill="FFFFFF"/>
        </w:rPr>
        <w:t>м</w:t>
      </w:r>
      <w:r w:rsidR="00131AE5" w:rsidRPr="00131AE5">
        <w:rPr>
          <w:rFonts w:ascii="Verdana" w:hAnsi="Verdana" w:cs="Times New Roman"/>
          <w:sz w:val="20"/>
          <w:szCs w:val="20"/>
          <w:shd w:val="clear" w:color="auto" w:fill="FFFFFF"/>
        </w:rPr>
        <w:t xml:space="preserve"> образовательно</w:t>
      </w:r>
      <w:r w:rsidR="00131AE5" w:rsidRPr="00131AE5">
        <w:rPr>
          <w:rFonts w:ascii="Verdana" w:hAnsi="Verdana" w:cs="Times New Roman"/>
          <w:sz w:val="20"/>
          <w:szCs w:val="20"/>
          <w:shd w:val="clear" w:color="auto" w:fill="FFFFFF"/>
        </w:rPr>
        <w:t>м</w:t>
      </w:r>
      <w:r w:rsidR="00131AE5" w:rsidRPr="00131AE5">
        <w:rPr>
          <w:rFonts w:ascii="Verdana" w:hAnsi="Verdana" w:cs="Times New Roman"/>
          <w:sz w:val="20"/>
          <w:szCs w:val="20"/>
          <w:shd w:val="clear" w:color="auto" w:fill="FFFFFF"/>
        </w:rPr>
        <w:t xml:space="preserve"> учреждени</w:t>
      </w:r>
      <w:r w:rsidR="00131AE5" w:rsidRPr="00131AE5">
        <w:rPr>
          <w:rFonts w:ascii="Verdana" w:hAnsi="Verdana" w:cs="Times New Roman"/>
          <w:sz w:val="20"/>
          <w:szCs w:val="20"/>
          <w:shd w:val="clear" w:color="auto" w:fill="FFFFFF"/>
        </w:rPr>
        <w:t>и</w:t>
      </w:r>
      <w:r w:rsidR="00131AE5" w:rsidRPr="00131AE5">
        <w:rPr>
          <w:rFonts w:ascii="Verdana" w:hAnsi="Verdana" w:cs="Times New Roman"/>
          <w:sz w:val="20"/>
          <w:szCs w:val="20"/>
          <w:shd w:val="clear" w:color="auto" w:fill="FFFFFF"/>
        </w:rPr>
        <w:t xml:space="preserve"> высшего образования «Тихоокеанский государственный медицинский университет» Министерства здравоохранения Российской Федерации (ФГБОУ ВО ТГМУ Минздрава России)</w:t>
      </w:r>
      <w:r w:rsidR="00131AE5" w:rsidRPr="00131AE5">
        <w:rPr>
          <w:rFonts w:ascii="Verdana" w:hAnsi="Verdana" w:cs="Times New Roman"/>
          <w:sz w:val="20"/>
          <w:szCs w:val="20"/>
          <w:shd w:val="clear" w:color="auto" w:fill="FFFFFF"/>
        </w:rPr>
        <w:t>:</w:t>
      </w:r>
      <w:r w:rsidR="00131AE5" w:rsidRPr="00131AE5">
        <w:rPr>
          <w:rFonts w:ascii="Verdana" w:hAnsi="Verdana" w:cs="Times New Roman"/>
          <w:sz w:val="20"/>
          <w:szCs w:val="20"/>
          <w:shd w:val="clear" w:color="auto" w:fill="FFFFFF"/>
        </w:rPr>
        <w:t> </w:t>
      </w:r>
      <w:r w:rsidR="00131AE5" w:rsidRPr="00131AE5">
        <w:rPr>
          <w:rFonts w:ascii="Verdana" w:hAnsi="Verdana" w:cs="Times New Roman"/>
          <w:sz w:val="20"/>
          <w:szCs w:val="20"/>
        </w:rPr>
        <w:t xml:space="preserve"> </w:t>
      </w:r>
      <w:r w:rsidR="00131AE5" w:rsidRPr="00131AE5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 </w:t>
      </w:r>
    </w:p>
    <w:p w:rsidR="00BE71F9" w:rsidRPr="00131AE5" w:rsidRDefault="00BE71F9" w:rsidP="00131AE5">
      <w:pPr>
        <w:spacing w:after="0"/>
        <w:ind w:firstLine="708"/>
        <w:jc w:val="both"/>
        <w:rPr>
          <w:rFonts w:ascii="Verdana" w:hAnsi="Verdana" w:cs="Times New Roman"/>
          <w:b/>
          <w:sz w:val="20"/>
          <w:szCs w:val="20"/>
        </w:rPr>
      </w:pPr>
      <w:r w:rsidRPr="00131AE5">
        <w:rPr>
          <w:rFonts w:ascii="Verdana" w:hAnsi="Verdana" w:cs="Times New Roman"/>
          <w:b/>
          <w:sz w:val="20"/>
          <w:szCs w:val="20"/>
        </w:rPr>
        <w:t xml:space="preserve">русский язык – 40; </w:t>
      </w:r>
      <w:bookmarkStart w:id="0" w:name="_GoBack"/>
      <w:bookmarkEnd w:id="0"/>
    </w:p>
    <w:p w:rsidR="00BE71F9" w:rsidRPr="00131AE5" w:rsidRDefault="00BE71F9" w:rsidP="00131AE5">
      <w:pPr>
        <w:spacing w:after="0"/>
        <w:ind w:firstLine="708"/>
        <w:jc w:val="both"/>
        <w:rPr>
          <w:rFonts w:ascii="Verdana" w:hAnsi="Verdana" w:cs="Times New Roman"/>
          <w:b/>
          <w:sz w:val="20"/>
          <w:szCs w:val="20"/>
        </w:rPr>
      </w:pPr>
      <w:r w:rsidRPr="00131AE5">
        <w:rPr>
          <w:rFonts w:ascii="Verdana" w:hAnsi="Verdana" w:cs="Times New Roman"/>
          <w:b/>
          <w:sz w:val="20"/>
          <w:szCs w:val="20"/>
        </w:rPr>
        <w:t xml:space="preserve">химия – </w:t>
      </w:r>
      <w:r w:rsidR="00131AE5" w:rsidRPr="00131AE5">
        <w:rPr>
          <w:rFonts w:ascii="Verdana" w:hAnsi="Verdana" w:cs="Times New Roman"/>
          <w:b/>
          <w:sz w:val="20"/>
          <w:szCs w:val="20"/>
        </w:rPr>
        <w:t>39</w:t>
      </w:r>
      <w:r w:rsidRPr="00131AE5">
        <w:rPr>
          <w:rFonts w:ascii="Verdana" w:hAnsi="Verdana" w:cs="Times New Roman"/>
          <w:b/>
          <w:sz w:val="20"/>
          <w:szCs w:val="20"/>
        </w:rPr>
        <w:t xml:space="preserve">; </w:t>
      </w:r>
    </w:p>
    <w:p w:rsidR="00BE71F9" w:rsidRPr="00131AE5" w:rsidRDefault="00BE71F9" w:rsidP="00131AE5">
      <w:pPr>
        <w:spacing w:after="0"/>
        <w:ind w:firstLine="708"/>
        <w:jc w:val="both"/>
        <w:rPr>
          <w:rFonts w:ascii="Verdana" w:hAnsi="Verdana" w:cs="Times New Roman"/>
          <w:b/>
          <w:sz w:val="20"/>
          <w:szCs w:val="20"/>
        </w:rPr>
      </w:pPr>
      <w:r w:rsidRPr="00131AE5">
        <w:rPr>
          <w:rFonts w:ascii="Verdana" w:hAnsi="Verdana" w:cs="Times New Roman"/>
          <w:b/>
          <w:sz w:val="20"/>
          <w:szCs w:val="20"/>
        </w:rPr>
        <w:t>биология – 40.</w:t>
      </w:r>
    </w:p>
    <w:p w:rsidR="00BE71F9" w:rsidRPr="00131AE5" w:rsidRDefault="00BE71F9" w:rsidP="00131AE5">
      <w:pPr>
        <w:ind w:firstLine="708"/>
        <w:jc w:val="both"/>
        <w:rPr>
          <w:rFonts w:ascii="Verdana" w:hAnsi="Verdana" w:cs="Times New Roman"/>
          <w:sz w:val="20"/>
          <w:szCs w:val="20"/>
        </w:rPr>
      </w:pPr>
      <w:r w:rsidRPr="00131AE5">
        <w:rPr>
          <w:rFonts w:ascii="Verdana" w:hAnsi="Verdana" w:cs="Times New Roman"/>
          <w:sz w:val="20"/>
          <w:szCs w:val="20"/>
        </w:rPr>
        <w:t>Договор о целевом обучении с обязательством последующего прохождения федеральной государственной гражданской службы заключается по типовой форме договора о целевом обучении по образовательной программе среднего профессионального или высшего образования, утвержденной постановлением Правительства РФ от 13.10.2020 № 1681 «О целевом обучении по образовательным программам среднего профессионального и высшего образования» (далее – Постановление № 1681) с учетом требования пункта 4 Положения о целевом обучении по образовательным программам среднего профессионального и высшего образования, утвержденного Постановлением № 1681 (далее - Положение о целевом обучении), определяющего при заключении и исполнении договора о целевом обучении, который включает в себя обязательство гражданина по прохождению государственной службы после завершения обучения, применение типовой формы с учетом Федерального </w:t>
      </w:r>
      <w:hyperlink r:id="rId4" w:history="1">
        <w:r w:rsidRPr="00131AE5">
          <w:rPr>
            <w:rStyle w:val="a4"/>
            <w:rFonts w:ascii="Verdana" w:hAnsi="Verdana" w:cs="Times New Roman"/>
            <w:sz w:val="20"/>
            <w:szCs w:val="20"/>
          </w:rPr>
          <w:t>закона</w:t>
        </w:r>
      </w:hyperlink>
      <w:r w:rsidRPr="00131AE5">
        <w:rPr>
          <w:rFonts w:ascii="Verdana" w:hAnsi="Verdana" w:cs="Times New Roman"/>
          <w:sz w:val="20"/>
          <w:szCs w:val="20"/>
        </w:rPr>
        <w:t> от 27.07.2004 № 79-ФЗ «О государственной гражданской службе Российской Федерации» (далее – Федеральный закон «О государственной гражданской службе Российской Федерации»), а также других нормативных правовых актов Российской Федерации, регулирующих отношения, связанные с государственной службой Российской Федерации.</w:t>
      </w:r>
    </w:p>
    <w:p w:rsidR="00BE71F9" w:rsidRPr="00131AE5" w:rsidRDefault="00BE71F9" w:rsidP="00131AE5">
      <w:pPr>
        <w:ind w:firstLine="708"/>
        <w:jc w:val="both"/>
        <w:rPr>
          <w:rFonts w:ascii="Verdana" w:hAnsi="Verdana" w:cs="Times New Roman"/>
          <w:sz w:val="20"/>
          <w:szCs w:val="20"/>
        </w:rPr>
      </w:pPr>
      <w:r w:rsidRPr="00131AE5">
        <w:rPr>
          <w:rFonts w:ascii="Verdana" w:hAnsi="Verdana" w:cs="Times New Roman"/>
          <w:sz w:val="20"/>
          <w:szCs w:val="20"/>
        </w:rPr>
        <w:t>Существенные условия договора о целевом обучении, предусмотренные пунктом 3 Положения о целевом обучении, включаются в договор о целевом обучении с обязательством последующего прохождения федеральной государственной гражданской службы с учетом следующих особенностей:</w:t>
      </w:r>
    </w:p>
    <w:p w:rsidR="00BE71F9" w:rsidRPr="00131AE5" w:rsidRDefault="00BE71F9" w:rsidP="00131AE5">
      <w:pPr>
        <w:jc w:val="both"/>
        <w:rPr>
          <w:rFonts w:ascii="Verdana" w:hAnsi="Verdana" w:cs="Times New Roman"/>
          <w:sz w:val="20"/>
          <w:szCs w:val="20"/>
        </w:rPr>
      </w:pPr>
      <w:r w:rsidRPr="00131AE5">
        <w:rPr>
          <w:rFonts w:ascii="Verdana" w:hAnsi="Verdana" w:cs="Times New Roman"/>
          <w:sz w:val="20"/>
          <w:szCs w:val="20"/>
        </w:rPr>
        <w:t>а) гражданину (гражданскому служащему), заключившему договор о целевом обучении по итогам конкурса, государственным органом, проводившим конкурс, в период обучения производится денежная выплата. Размер денежной выплаты составляет 50 процентов государственной академической стипендии, установленной для студентов, обучающихся по очной форме обучения за счет бюджетных ассигнований федерального бюджета;</w:t>
      </w:r>
    </w:p>
    <w:p w:rsidR="00BE71F9" w:rsidRPr="00131AE5" w:rsidRDefault="00BE71F9" w:rsidP="00131AE5">
      <w:pPr>
        <w:jc w:val="both"/>
        <w:rPr>
          <w:rFonts w:ascii="Verdana" w:hAnsi="Verdana" w:cs="Times New Roman"/>
          <w:sz w:val="20"/>
          <w:szCs w:val="20"/>
        </w:rPr>
      </w:pPr>
      <w:r w:rsidRPr="00131AE5">
        <w:rPr>
          <w:rFonts w:ascii="Verdana" w:hAnsi="Verdana" w:cs="Times New Roman"/>
          <w:sz w:val="20"/>
          <w:szCs w:val="20"/>
        </w:rPr>
        <w:t>б) денежная выплата перечисляется государственным органом ежемесячно в установленном порядке на банковский счет гражданина, открытый в кредитной организации, начиная с месяца, следующего за месяцем начала действия договора о целевом обучении, и прекращается с месяца, следующего за месяцем прекращения действия этого договора;</w:t>
      </w:r>
    </w:p>
    <w:p w:rsidR="00BE71F9" w:rsidRPr="00131AE5" w:rsidRDefault="00BE71F9" w:rsidP="00131AE5">
      <w:pPr>
        <w:jc w:val="both"/>
        <w:rPr>
          <w:rFonts w:ascii="Verdana" w:hAnsi="Verdana" w:cs="Times New Roman"/>
          <w:sz w:val="20"/>
          <w:szCs w:val="20"/>
        </w:rPr>
      </w:pPr>
      <w:r w:rsidRPr="00131AE5">
        <w:rPr>
          <w:rFonts w:ascii="Verdana" w:hAnsi="Verdana" w:cs="Times New Roman"/>
          <w:sz w:val="20"/>
          <w:szCs w:val="20"/>
        </w:rPr>
        <w:t xml:space="preserve">в) государственный орган, с которым гражданин (гражданский служащий) заключил договор о целевом обучении, в период обучения такого гражданина (гражданского </w:t>
      </w:r>
      <w:r w:rsidRPr="00131AE5">
        <w:rPr>
          <w:rFonts w:ascii="Verdana" w:hAnsi="Verdana" w:cs="Times New Roman"/>
          <w:sz w:val="20"/>
          <w:szCs w:val="20"/>
        </w:rPr>
        <w:lastRenderedPageBreak/>
        <w:t>служащего) организует его практику, а также привлекает его к участию в семинарах, конференциях, иных мероприятиях, организуемых государственным органом;</w:t>
      </w:r>
    </w:p>
    <w:p w:rsidR="00BE71F9" w:rsidRPr="00131AE5" w:rsidRDefault="00BE71F9" w:rsidP="00131AE5">
      <w:pPr>
        <w:jc w:val="both"/>
        <w:rPr>
          <w:rFonts w:ascii="Verdana" w:hAnsi="Verdana" w:cs="Times New Roman"/>
          <w:sz w:val="20"/>
          <w:szCs w:val="20"/>
        </w:rPr>
      </w:pPr>
      <w:r w:rsidRPr="00131AE5">
        <w:rPr>
          <w:rFonts w:ascii="Verdana" w:hAnsi="Verdana" w:cs="Times New Roman"/>
          <w:sz w:val="20"/>
          <w:szCs w:val="20"/>
        </w:rPr>
        <w:t>г) государственный орган, с которым гражданин (гражданский служащий) заключил договор о целевом обучении, либо его территориальный орган заключает с гражданином (гражданским служащим) по окончании его обучения срочный служебный контракт, предусматривающий обязанность гражданина (гражданского служащего) проходить в течение не менее трех лет и не менее срока, в течение которого государственный орган осуществлял ему денежную выплату, гражданскую службу в государственном органе либо его территориальном органе, в том числе замещать не менее одного года должность гражданской службы, на которую гражданин (гражданский служащий) будет назначен после завершения обучения.</w:t>
      </w:r>
    </w:p>
    <w:p w:rsidR="00BE71F9" w:rsidRPr="00131AE5" w:rsidRDefault="00BE71F9" w:rsidP="00131AE5">
      <w:pPr>
        <w:jc w:val="both"/>
        <w:rPr>
          <w:rFonts w:ascii="Verdana" w:hAnsi="Verdana" w:cs="Times New Roman"/>
          <w:sz w:val="20"/>
          <w:szCs w:val="20"/>
        </w:rPr>
      </w:pPr>
      <w:r w:rsidRPr="00131AE5">
        <w:rPr>
          <w:rFonts w:ascii="Verdana" w:hAnsi="Verdana" w:cs="Times New Roman"/>
          <w:sz w:val="20"/>
          <w:szCs w:val="20"/>
        </w:rPr>
        <w:t>Перед заключением договора о целевом обучении гражданин в обязательном порядке должен ознакомиться под расписку с информацией:  </w:t>
      </w:r>
    </w:p>
    <w:p w:rsidR="00BE71F9" w:rsidRPr="00131AE5" w:rsidRDefault="00BE71F9" w:rsidP="00131AE5">
      <w:pPr>
        <w:jc w:val="both"/>
        <w:rPr>
          <w:rFonts w:ascii="Verdana" w:hAnsi="Verdana" w:cs="Times New Roman"/>
          <w:sz w:val="20"/>
          <w:szCs w:val="20"/>
        </w:rPr>
      </w:pPr>
      <w:r w:rsidRPr="00131AE5">
        <w:rPr>
          <w:rFonts w:ascii="Verdana" w:hAnsi="Verdana" w:cs="Times New Roman"/>
          <w:sz w:val="20"/>
          <w:szCs w:val="20"/>
        </w:rPr>
        <w:t>а) об ограничениях и запретах, предусмотренных </w:t>
      </w:r>
      <w:hyperlink r:id="rId5" w:history="1">
        <w:r w:rsidRPr="00131AE5">
          <w:rPr>
            <w:rStyle w:val="a4"/>
            <w:rFonts w:ascii="Verdana" w:hAnsi="Verdana" w:cs="Times New Roman"/>
            <w:sz w:val="20"/>
            <w:szCs w:val="20"/>
          </w:rPr>
          <w:t>статьями 16</w:t>
        </w:r>
      </w:hyperlink>
      <w:r w:rsidRPr="00131AE5">
        <w:rPr>
          <w:rFonts w:ascii="Verdana" w:hAnsi="Verdana" w:cs="Times New Roman"/>
          <w:sz w:val="20"/>
          <w:szCs w:val="20"/>
        </w:rPr>
        <w:t> и </w:t>
      </w:r>
      <w:hyperlink r:id="rId6" w:history="1">
        <w:r w:rsidRPr="00131AE5">
          <w:rPr>
            <w:rStyle w:val="a4"/>
            <w:rFonts w:ascii="Verdana" w:hAnsi="Verdana" w:cs="Times New Roman"/>
            <w:sz w:val="20"/>
            <w:szCs w:val="20"/>
          </w:rPr>
          <w:t>17</w:t>
        </w:r>
      </w:hyperlink>
      <w:r w:rsidRPr="00131AE5">
        <w:rPr>
          <w:rFonts w:ascii="Verdana" w:hAnsi="Verdana" w:cs="Times New Roman"/>
          <w:sz w:val="20"/>
          <w:szCs w:val="20"/>
        </w:rPr>
        <w:t> Федерального закона «О государственной гражданской службе Российской Федерации», о требованиях о предотвращении или об урегулировании конфликта интересов и об обязанностях, установленных Федеральным </w:t>
      </w:r>
      <w:hyperlink r:id="rId7" w:history="1">
        <w:r w:rsidRPr="00131AE5">
          <w:rPr>
            <w:rStyle w:val="a4"/>
            <w:rFonts w:ascii="Verdana" w:hAnsi="Verdana" w:cs="Times New Roman"/>
            <w:sz w:val="20"/>
            <w:szCs w:val="20"/>
          </w:rPr>
          <w:t>законом</w:t>
        </w:r>
      </w:hyperlink>
      <w:r w:rsidRPr="00131AE5">
        <w:rPr>
          <w:rFonts w:ascii="Verdana" w:hAnsi="Verdana" w:cs="Times New Roman"/>
          <w:sz w:val="20"/>
          <w:szCs w:val="20"/>
        </w:rPr>
        <w:t> от 25.12.2008 № 273-ФЗ «О противодействии коррупции» и другими федеральными законами;</w:t>
      </w:r>
    </w:p>
    <w:p w:rsidR="00BE71F9" w:rsidRPr="00131AE5" w:rsidRDefault="00BE71F9" w:rsidP="00131AE5">
      <w:pPr>
        <w:jc w:val="both"/>
        <w:rPr>
          <w:rFonts w:ascii="Verdana" w:hAnsi="Verdana" w:cs="Times New Roman"/>
          <w:sz w:val="20"/>
          <w:szCs w:val="20"/>
        </w:rPr>
      </w:pPr>
      <w:r w:rsidRPr="00131AE5">
        <w:rPr>
          <w:rFonts w:ascii="Verdana" w:hAnsi="Verdana" w:cs="Times New Roman"/>
          <w:sz w:val="20"/>
          <w:szCs w:val="20"/>
        </w:rPr>
        <w:t>б) об обязательствах по возмещению расходов, связанных с осуществлением денежной выплаты, в случае неисполнения условий договора о целевом обучении, касающихся освоения соответствующей образовательной программы или замещения должности гражданской службы, а также в случае выявления, в том числе по результатам соответствующих проверок, обстоятельств, препятствующих поступлению на гражданскую службу.</w:t>
      </w:r>
    </w:p>
    <w:p w:rsidR="00BE71F9" w:rsidRPr="00131AE5" w:rsidRDefault="00BE71F9" w:rsidP="00131AE5">
      <w:pPr>
        <w:ind w:firstLine="708"/>
        <w:jc w:val="both"/>
        <w:rPr>
          <w:rFonts w:ascii="Verdana" w:hAnsi="Verdana" w:cs="Times New Roman"/>
          <w:sz w:val="20"/>
          <w:szCs w:val="20"/>
        </w:rPr>
      </w:pPr>
      <w:r w:rsidRPr="00131AE5">
        <w:rPr>
          <w:rFonts w:ascii="Verdana" w:hAnsi="Verdana" w:cs="Times New Roman"/>
          <w:sz w:val="20"/>
          <w:szCs w:val="20"/>
        </w:rPr>
        <w:t>При заключении договора о целевом обучении с гражданином, не достигшим возраста 18 лет, согласие родителей (законных представителей) несовершеннолетнего гражданина, оформленное в письменной форме, прилагается к указанному договору и является его неотъемлемой частью, за исключением договора о целевом обучении, заключаемого с гражданином, не достигшим возраста 18 лет, но в соответствии с пунктом 2 статьи 21 и статьей 27 Гражданского кодекса Российской Федерации признанным полностью дееспособным.</w:t>
      </w:r>
    </w:p>
    <w:p w:rsidR="000D530D" w:rsidRPr="00131AE5" w:rsidRDefault="000D530D" w:rsidP="00131AE5">
      <w:pPr>
        <w:jc w:val="both"/>
        <w:rPr>
          <w:rFonts w:ascii="Verdana" w:hAnsi="Verdana" w:cs="Times New Roman"/>
          <w:sz w:val="20"/>
          <w:szCs w:val="20"/>
        </w:rPr>
      </w:pPr>
    </w:p>
    <w:sectPr w:rsidR="000D530D" w:rsidRPr="00131AE5" w:rsidSect="000D5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1F9"/>
    <w:rsid w:val="00070F2E"/>
    <w:rsid w:val="000D530D"/>
    <w:rsid w:val="00131AE5"/>
    <w:rsid w:val="00153AF9"/>
    <w:rsid w:val="0028523F"/>
    <w:rsid w:val="00307EC7"/>
    <w:rsid w:val="00336C54"/>
    <w:rsid w:val="005E6CB6"/>
    <w:rsid w:val="00614B0A"/>
    <w:rsid w:val="007E3863"/>
    <w:rsid w:val="00995C23"/>
    <w:rsid w:val="00A81551"/>
    <w:rsid w:val="00AC7271"/>
    <w:rsid w:val="00BE71F9"/>
    <w:rsid w:val="00C5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1050F-3EEB-450F-A47C-2C3AF5C4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7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909B50DB19AF0E4DBB4A2F773F7E25179F3A8D083D59E5879B1DFCED7D2B87CD9A464418401445BBD107619A9SEG0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09B50DB19AF0E4DBB4A2F773F7E25179F3A8DC8FD89E5879B1DFCED7D2B87CCBA43C4D85015B5EBB052048EFB717F02F91C3E3100BBC8BS9G4J" TargetMode="External"/><Relationship Id="rId5" Type="http://schemas.openxmlformats.org/officeDocument/2006/relationships/hyperlink" Target="consultantplus://offline/ref=2909B50DB19AF0E4DBB4A2F773F7E25179F3A8DC8FD89E5879B1DFCED7D2B87CCBA43C4D85015B5FBE052048EFB717F02F91C3E3100BBC8BS9G4J" TargetMode="External"/><Relationship Id="rId4" Type="http://schemas.openxmlformats.org/officeDocument/2006/relationships/hyperlink" Target="consultantplus://offline/ref=0824DCDF50D893A5CF76219CD049C802C10C446C08FD410764E14ACCA5AE9DCD3BFAFDBE22C35AC34FB08BF06DgAQ2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hatkova</dc:creator>
  <cp:lastModifiedBy>Швец Юлия Александровна</cp:lastModifiedBy>
  <cp:revision>2</cp:revision>
  <dcterms:created xsi:type="dcterms:W3CDTF">2022-04-26T02:01:00Z</dcterms:created>
  <dcterms:modified xsi:type="dcterms:W3CDTF">2022-04-26T02:01:00Z</dcterms:modified>
</cp:coreProperties>
</file>