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AF6" w:rsidRDefault="00E06AF6" w:rsidP="00E06A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26908">
        <w:rPr>
          <w:rFonts w:ascii="Times New Roman" w:hAnsi="Times New Roman" w:cs="Times New Roman"/>
          <w:b/>
          <w:sz w:val="28"/>
          <w:szCs w:val="28"/>
        </w:rPr>
        <w:t xml:space="preserve">Основные новеллы в Методических рекомендациях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A26908">
        <w:rPr>
          <w:rFonts w:ascii="Times New Roman" w:hAnsi="Times New Roman" w:cs="Times New Roman"/>
          <w:b/>
          <w:sz w:val="28"/>
          <w:szCs w:val="28"/>
        </w:rPr>
        <w:t>в 202</w:t>
      </w:r>
      <w:r w:rsidR="00814FE9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году (за отчетный 202</w:t>
      </w:r>
      <w:r w:rsidR="00814FE9">
        <w:rPr>
          <w:rFonts w:ascii="Times New Roman" w:hAnsi="Times New Roman" w:cs="Times New Roman"/>
          <w:b/>
          <w:sz w:val="28"/>
          <w:szCs w:val="28"/>
        </w:rPr>
        <w:t>1</w:t>
      </w:r>
      <w:r w:rsidRPr="00A26908">
        <w:rPr>
          <w:rFonts w:ascii="Times New Roman" w:hAnsi="Times New Roman" w:cs="Times New Roman"/>
          <w:b/>
          <w:sz w:val="28"/>
          <w:szCs w:val="28"/>
        </w:rPr>
        <w:t xml:space="preserve"> год)</w:t>
      </w:r>
    </w:p>
    <w:p w:rsidR="00E06AF6" w:rsidRPr="00A26908" w:rsidRDefault="00E06AF6" w:rsidP="00E06AF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6AF6" w:rsidRDefault="00E06AF6" w:rsidP="00E06A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2B9">
        <w:rPr>
          <w:rFonts w:ascii="Times New Roman" w:hAnsi="Times New Roman" w:cs="Times New Roman"/>
          <w:sz w:val="28"/>
          <w:szCs w:val="28"/>
        </w:rPr>
        <w:t>В течение последних лет является устоявшейся практик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532B9">
        <w:rPr>
          <w:rFonts w:ascii="Times New Roman" w:hAnsi="Times New Roman" w:cs="Times New Roman"/>
          <w:sz w:val="28"/>
          <w:szCs w:val="28"/>
        </w:rPr>
        <w:t xml:space="preserve"> подготовк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532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Министерством труда и социальной защиты Российской Федерации ежегодно обновляемых </w:t>
      </w:r>
      <w:r w:rsidRPr="001532B9">
        <w:rPr>
          <w:rFonts w:ascii="Times New Roman" w:hAnsi="Times New Roman" w:cs="Times New Roman"/>
          <w:sz w:val="28"/>
          <w:szCs w:val="28"/>
        </w:rPr>
        <w:t xml:space="preserve">Методических рекомендаций по вопросам представления сведений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1532B9"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sz w:val="28"/>
          <w:szCs w:val="28"/>
        </w:rPr>
        <w:br/>
      </w:r>
      <w:r w:rsidRPr="001532B9">
        <w:rPr>
          <w:rFonts w:ascii="Times New Roman" w:hAnsi="Times New Roman" w:cs="Times New Roman"/>
          <w:sz w:val="28"/>
          <w:szCs w:val="28"/>
        </w:rPr>
        <w:t>и заполнения соответствующей формы справки</w:t>
      </w:r>
      <w:r>
        <w:rPr>
          <w:rFonts w:ascii="Times New Roman" w:hAnsi="Times New Roman" w:cs="Times New Roman"/>
          <w:sz w:val="28"/>
          <w:szCs w:val="28"/>
        </w:rPr>
        <w:t xml:space="preserve"> (далее – Методические рекомендации, сведения соответственно), направления их в заинтересованные государственные органы и организации, а также размещения на официальном сайте Минтруда России.</w:t>
      </w:r>
    </w:p>
    <w:p w:rsidR="00E06AF6" w:rsidRDefault="00E06AF6" w:rsidP="00E06A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C20">
        <w:rPr>
          <w:rFonts w:ascii="Times New Roman" w:hAnsi="Times New Roman" w:cs="Times New Roman"/>
          <w:sz w:val="28"/>
          <w:szCs w:val="28"/>
        </w:rPr>
        <w:t>Методические рекомендации</w:t>
      </w:r>
      <w:r>
        <w:rPr>
          <w:rFonts w:ascii="Times New Roman" w:hAnsi="Times New Roman" w:cs="Times New Roman"/>
          <w:sz w:val="28"/>
          <w:szCs w:val="28"/>
        </w:rPr>
        <w:t xml:space="preserve"> для применения в ходе декларационной кампании 202</w:t>
      </w:r>
      <w:r w:rsidR="00814FE9"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>года (за отчетный 202</w:t>
      </w:r>
      <w:r w:rsidR="00814FE9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 xml:space="preserve">год) подготовлены Министерством </w:t>
      </w:r>
      <w:r>
        <w:rPr>
          <w:rFonts w:ascii="Times New Roman" w:hAnsi="Times New Roman" w:cs="Times New Roman"/>
          <w:sz w:val="28"/>
          <w:szCs w:val="28"/>
        </w:rPr>
        <w:br/>
        <w:t xml:space="preserve">при участии Администрации Президента Российской Федерации, Центрального банка Российской Федерации, Генеральной прокуратуры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  <w:t>и иных заинтересованных федеральных государственных органов.</w:t>
      </w:r>
    </w:p>
    <w:p w:rsidR="00E06AF6" w:rsidRDefault="00E06AF6" w:rsidP="00E06A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использования в работе указанных Методических рекомендаций предлагаем обратить внимание на следующее.</w:t>
      </w:r>
    </w:p>
    <w:p w:rsidR="00814FE9" w:rsidRDefault="00814FE9" w:rsidP="00814FE9">
      <w:pPr>
        <w:pStyle w:val="a3"/>
        <w:numPr>
          <w:ilvl w:val="0"/>
          <w:numId w:val="2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Методических рекомендациях подчеркнуто, что отдельные особенности представления сведений могут быть установлены нормативными правовыми актами субъектов Российской Федерации с учетом предоставленных полномочий.</w:t>
      </w:r>
    </w:p>
    <w:p w:rsidR="00814FE9" w:rsidRDefault="00814FE9" w:rsidP="00814FE9">
      <w:pPr>
        <w:pStyle w:val="a3"/>
        <w:numPr>
          <w:ilvl w:val="0"/>
          <w:numId w:val="2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13 Методических рекомендаций отмечено, что перевод </w:t>
      </w:r>
      <w:r w:rsidR="00DE009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на государственной гражданской службе Российской Федерации предполагает увольнени</w:t>
      </w:r>
      <w:r w:rsidR="00DE009F">
        <w:rPr>
          <w:rFonts w:ascii="Times New Roman" w:hAnsi="Times New Roman" w:cs="Times New Roman"/>
          <w:sz w:val="28"/>
          <w:szCs w:val="28"/>
        </w:rPr>
        <w:t>е и, как следствие, необходимость представления сведений в качестве кандидата.</w:t>
      </w:r>
    </w:p>
    <w:p w:rsidR="00DE009F" w:rsidRDefault="00DE009F" w:rsidP="00DE009F">
      <w:pPr>
        <w:pStyle w:val="a3"/>
        <w:numPr>
          <w:ilvl w:val="0"/>
          <w:numId w:val="2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09F">
        <w:rPr>
          <w:rFonts w:ascii="Times New Roman" w:hAnsi="Times New Roman" w:cs="Times New Roman"/>
          <w:sz w:val="28"/>
          <w:szCs w:val="28"/>
        </w:rPr>
        <w:t xml:space="preserve">Ошибочное (неточное) указание </w:t>
      </w:r>
      <w:r>
        <w:rPr>
          <w:rFonts w:ascii="Times New Roman" w:hAnsi="Times New Roman" w:cs="Times New Roman"/>
          <w:sz w:val="28"/>
          <w:szCs w:val="28"/>
        </w:rPr>
        <w:t>сведений</w:t>
      </w:r>
      <w:r w:rsidRPr="00DE009F">
        <w:rPr>
          <w:rFonts w:ascii="Times New Roman" w:hAnsi="Times New Roman" w:cs="Times New Roman"/>
          <w:sz w:val="28"/>
          <w:szCs w:val="28"/>
        </w:rPr>
        <w:t xml:space="preserve"> вследствие ошибок </w:t>
      </w:r>
      <w:r>
        <w:rPr>
          <w:rFonts w:ascii="Times New Roman" w:hAnsi="Times New Roman" w:cs="Times New Roman"/>
          <w:sz w:val="28"/>
          <w:szCs w:val="28"/>
        </w:rPr>
        <w:br/>
      </w:r>
      <w:r w:rsidRPr="00DE009F">
        <w:rPr>
          <w:rFonts w:ascii="Times New Roman" w:hAnsi="Times New Roman" w:cs="Times New Roman"/>
          <w:sz w:val="28"/>
          <w:szCs w:val="28"/>
        </w:rPr>
        <w:t>и неточностей, допущенных органом</w:t>
      </w:r>
      <w:r>
        <w:rPr>
          <w:rFonts w:ascii="Times New Roman" w:hAnsi="Times New Roman" w:cs="Times New Roman"/>
          <w:sz w:val="28"/>
          <w:szCs w:val="28"/>
        </w:rPr>
        <w:t xml:space="preserve"> публичной власти</w:t>
      </w:r>
      <w:r w:rsidRPr="00DE009F">
        <w:rPr>
          <w:rFonts w:ascii="Times New Roman" w:hAnsi="Times New Roman" w:cs="Times New Roman"/>
          <w:sz w:val="28"/>
          <w:szCs w:val="28"/>
        </w:rPr>
        <w:t xml:space="preserve"> или организацией </w:t>
      </w:r>
      <w:r>
        <w:rPr>
          <w:rFonts w:ascii="Times New Roman" w:hAnsi="Times New Roman" w:cs="Times New Roman"/>
          <w:sz w:val="28"/>
          <w:szCs w:val="28"/>
        </w:rPr>
        <w:br/>
      </w:r>
      <w:r w:rsidRPr="00DE009F">
        <w:rPr>
          <w:rFonts w:ascii="Times New Roman" w:hAnsi="Times New Roman" w:cs="Times New Roman"/>
          <w:sz w:val="28"/>
          <w:szCs w:val="28"/>
        </w:rPr>
        <w:t xml:space="preserve">в выданных официальных документах (выписках), на основании которых </w:t>
      </w:r>
      <w:r>
        <w:rPr>
          <w:rFonts w:ascii="Times New Roman" w:hAnsi="Times New Roman" w:cs="Times New Roman"/>
          <w:sz w:val="28"/>
          <w:szCs w:val="28"/>
        </w:rPr>
        <w:t>представляются сведения</w:t>
      </w:r>
      <w:r w:rsidRPr="00DE009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 влечет применение взыскания. В этой связи </w:t>
      </w:r>
      <w:r>
        <w:rPr>
          <w:rFonts w:ascii="Times New Roman" w:hAnsi="Times New Roman" w:cs="Times New Roman"/>
          <w:sz w:val="28"/>
          <w:szCs w:val="28"/>
        </w:rPr>
        <w:br/>
        <w:t xml:space="preserve">в Методических рекомендациях отмечена целесообразность представления сведений на основании официальных документов, например, </w:t>
      </w:r>
      <w:r w:rsidRPr="00DE009F">
        <w:rPr>
          <w:rFonts w:ascii="Times New Roman" w:hAnsi="Times New Roman" w:cs="Times New Roman"/>
          <w:sz w:val="28"/>
          <w:szCs w:val="28"/>
        </w:rPr>
        <w:t xml:space="preserve">на основании полученной информации из единой формы, установленной Указанием Банка России от 27 мая 2021 г. № 5798-У "О порядке предоставления кредитными организациями </w:t>
      </w:r>
      <w:r>
        <w:rPr>
          <w:rFonts w:ascii="Times New Roman" w:hAnsi="Times New Roman" w:cs="Times New Roman"/>
          <w:sz w:val="28"/>
          <w:szCs w:val="28"/>
        </w:rPr>
        <w:br/>
      </w:r>
      <w:r w:rsidRPr="00DE009F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DE009F">
        <w:rPr>
          <w:rFonts w:ascii="Times New Roman" w:hAnsi="Times New Roman" w:cs="Times New Roman"/>
          <w:sz w:val="28"/>
          <w:szCs w:val="28"/>
        </w:rPr>
        <w:t>некредитными</w:t>
      </w:r>
      <w:proofErr w:type="spellEnd"/>
      <w:r w:rsidRPr="00DE009F">
        <w:rPr>
          <w:rFonts w:ascii="Times New Roman" w:hAnsi="Times New Roman" w:cs="Times New Roman"/>
          <w:sz w:val="28"/>
          <w:szCs w:val="28"/>
        </w:rPr>
        <w:t xml:space="preserve"> финансовыми организациями гражданам сведений о наличии счетов и иной информации, необходимой для представления гражданами сведений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DE009F"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характера, </w:t>
      </w:r>
      <w:r>
        <w:rPr>
          <w:rFonts w:ascii="Times New Roman" w:hAnsi="Times New Roman" w:cs="Times New Roman"/>
          <w:sz w:val="28"/>
          <w:szCs w:val="28"/>
        </w:rPr>
        <w:br/>
      </w:r>
      <w:r w:rsidRPr="00DE009F">
        <w:rPr>
          <w:rFonts w:ascii="Times New Roman" w:hAnsi="Times New Roman" w:cs="Times New Roman"/>
          <w:sz w:val="28"/>
          <w:szCs w:val="28"/>
        </w:rPr>
        <w:t>о единой форме предоставления сведений и порядке ее заполнения"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E009F" w:rsidRDefault="00DE009F" w:rsidP="00DE009F">
      <w:pPr>
        <w:pStyle w:val="a3"/>
        <w:numPr>
          <w:ilvl w:val="0"/>
          <w:numId w:val="2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Актуализирован перечень выплат, которые могут быть признаны доходом для целей законодательства Российской Федерации о противодействии коррупции.</w:t>
      </w:r>
    </w:p>
    <w:p w:rsidR="005020CE" w:rsidRDefault="005020CE" w:rsidP="005020CE">
      <w:pPr>
        <w:pStyle w:val="a3"/>
        <w:numPr>
          <w:ilvl w:val="0"/>
          <w:numId w:val="2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Указан порядок отражения с</w:t>
      </w:r>
      <w:r w:rsidRPr="005020CE">
        <w:rPr>
          <w:rFonts w:ascii="Times New Roman" w:hAnsi="Times New Roman" w:cs="Times New Roman"/>
          <w:sz w:val="28"/>
          <w:szCs w:val="28"/>
        </w:rPr>
        <w:t>оциальн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5020CE">
        <w:rPr>
          <w:rFonts w:ascii="Times New Roman" w:hAnsi="Times New Roman" w:cs="Times New Roman"/>
          <w:sz w:val="28"/>
          <w:szCs w:val="28"/>
        </w:rPr>
        <w:t xml:space="preserve"> поддержк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020CE">
        <w:rPr>
          <w:rFonts w:ascii="Times New Roman" w:hAnsi="Times New Roman" w:cs="Times New Roman"/>
          <w:sz w:val="28"/>
          <w:szCs w:val="28"/>
        </w:rPr>
        <w:t xml:space="preserve"> молодежи в возрасте от 14 до 22 лет для повышения доступности организаций культуры </w:t>
      </w:r>
      <w:r w:rsidR="00A946E5">
        <w:rPr>
          <w:rFonts w:ascii="Times New Roman" w:hAnsi="Times New Roman" w:cs="Times New Roman"/>
          <w:sz w:val="28"/>
          <w:szCs w:val="28"/>
        </w:rPr>
        <w:br/>
      </w:r>
      <w:r w:rsidRPr="005020CE">
        <w:rPr>
          <w:rFonts w:ascii="Times New Roman" w:hAnsi="Times New Roman" w:cs="Times New Roman"/>
          <w:sz w:val="28"/>
          <w:szCs w:val="28"/>
        </w:rPr>
        <w:t>(т.н. "Пушкинская карта")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E009F" w:rsidRDefault="00DE009F" w:rsidP="00DE009F">
      <w:pPr>
        <w:pStyle w:val="a3"/>
        <w:numPr>
          <w:ilvl w:val="0"/>
          <w:numId w:val="2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Методических рекомендациях учтены изменения, предусмотренные </w:t>
      </w:r>
      <w:r w:rsidRPr="00DE009F">
        <w:rPr>
          <w:rFonts w:ascii="Times New Roman" w:hAnsi="Times New Roman" w:cs="Times New Roman"/>
          <w:sz w:val="28"/>
          <w:szCs w:val="28"/>
        </w:rPr>
        <w:t>Указ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DE009F">
        <w:rPr>
          <w:rFonts w:ascii="Times New Roman" w:hAnsi="Times New Roman" w:cs="Times New Roman"/>
          <w:sz w:val="28"/>
          <w:szCs w:val="28"/>
        </w:rPr>
        <w:t xml:space="preserve"> Президента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DE009F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DE009F">
        <w:rPr>
          <w:rFonts w:ascii="Times New Roman" w:hAnsi="Times New Roman" w:cs="Times New Roman"/>
          <w:sz w:val="28"/>
          <w:szCs w:val="28"/>
        </w:rPr>
        <w:t xml:space="preserve"> от 10</w:t>
      </w:r>
      <w:r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DE009F">
        <w:rPr>
          <w:rFonts w:ascii="Times New Roman" w:hAnsi="Times New Roman" w:cs="Times New Roman"/>
          <w:sz w:val="28"/>
          <w:szCs w:val="28"/>
        </w:rPr>
        <w:t>2020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DE00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E009F">
        <w:rPr>
          <w:rFonts w:ascii="Times New Roman" w:hAnsi="Times New Roman" w:cs="Times New Roman"/>
          <w:sz w:val="28"/>
          <w:szCs w:val="28"/>
        </w:rPr>
        <w:t xml:space="preserve"> 778 "О мерах по реализации отдельных положений Федерального закона "О цифровых финансовых активах, цифровой валюте и о внесении изменений в отдельные законодательные акты Российской Федерации"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020CE" w:rsidRDefault="005020CE" w:rsidP="005020CE">
      <w:pPr>
        <w:pStyle w:val="a3"/>
        <w:numPr>
          <w:ilvl w:val="0"/>
          <w:numId w:val="2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Определены особенности представления информации в случае </w:t>
      </w:r>
      <w:r w:rsidRPr="005020CE">
        <w:rPr>
          <w:rFonts w:ascii="Times New Roman" w:hAnsi="Times New Roman" w:cs="Times New Roman"/>
          <w:sz w:val="28"/>
          <w:szCs w:val="28"/>
        </w:rPr>
        <w:t>приобретение недвижимого имущества посредством участия в долевом строительстве</w:t>
      </w:r>
      <w:r>
        <w:rPr>
          <w:rFonts w:ascii="Times New Roman" w:hAnsi="Times New Roman" w:cs="Times New Roman"/>
          <w:sz w:val="28"/>
          <w:szCs w:val="28"/>
        </w:rPr>
        <w:t xml:space="preserve"> с использованием счетов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эскроу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F0641" w:rsidRDefault="00DE009F" w:rsidP="001F0641">
      <w:pPr>
        <w:pStyle w:val="a3"/>
        <w:numPr>
          <w:ilvl w:val="0"/>
          <w:numId w:val="2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15</w:t>
      </w:r>
      <w:r w:rsidR="001F0641">
        <w:rPr>
          <w:rFonts w:ascii="Times New Roman" w:hAnsi="Times New Roman" w:cs="Times New Roman"/>
          <w:sz w:val="28"/>
          <w:szCs w:val="28"/>
        </w:rPr>
        <w:t>4 Методических рекомендаций обозначено, что у</w:t>
      </w:r>
      <w:r w:rsidR="001F0641" w:rsidRPr="001F0641">
        <w:rPr>
          <w:rFonts w:ascii="Times New Roman" w:hAnsi="Times New Roman" w:cs="Times New Roman"/>
          <w:sz w:val="28"/>
          <w:szCs w:val="28"/>
        </w:rPr>
        <w:t xml:space="preserve">ставный капитал зарубежных организаций необходимо устанавливать в соответствии </w:t>
      </w:r>
      <w:r w:rsidR="001F0641">
        <w:rPr>
          <w:rFonts w:ascii="Times New Roman" w:hAnsi="Times New Roman" w:cs="Times New Roman"/>
          <w:sz w:val="28"/>
          <w:szCs w:val="28"/>
        </w:rPr>
        <w:br/>
      </w:r>
      <w:r w:rsidR="001F0641" w:rsidRPr="001F0641">
        <w:rPr>
          <w:rFonts w:ascii="Times New Roman" w:hAnsi="Times New Roman" w:cs="Times New Roman"/>
          <w:sz w:val="28"/>
          <w:szCs w:val="28"/>
        </w:rPr>
        <w:t>с применимым правом (допускается использование данных из официальных источников в информационно-телекоммуникационной сети "Интернет")</w:t>
      </w:r>
      <w:r w:rsidR="001F0641">
        <w:rPr>
          <w:rFonts w:ascii="Times New Roman" w:hAnsi="Times New Roman" w:cs="Times New Roman"/>
          <w:sz w:val="28"/>
          <w:szCs w:val="28"/>
        </w:rPr>
        <w:t>.</w:t>
      </w:r>
    </w:p>
    <w:p w:rsidR="005020CE" w:rsidRDefault="005020CE" w:rsidP="00DB5C5E">
      <w:pPr>
        <w:pStyle w:val="a3"/>
        <w:numPr>
          <w:ilvl w:val="0"/>
          <w:numId w:val="2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Определенны особенности представления информации об </w:t>
      </w:r>
      <w:r w:rsidRPr="005020CE">
        <w:rPr>
          <w:rFonts w:ascii="Times New Roman" w:hAnsi="Times New Roman" w:cs="Times New Roman"/>
          <w:sz w:val="28"/>
          <w:szCs w:val="28"/>
        </w:rPr>
        <w:t>акци</w:t>
      </w:r>
      <w:r>
        <w:rPr>
          <w:rFonts w:ascii="Times New Roman" w:hAnsi="Times New Roman" w:cs="Times New Roman"/>
          <w:sz w:val="28"/>
          <w:szCs w:val="28"/>
        </w:rPr>
        <w:t>ях</w:t>
      </w:r>
      <w:r w:rsidR="00A946E5">
        <w:rPr>
          <w:rFonts w:ascii="Times New Roman" w:hAnsi="Times New Roman" w:cs="Times New Roman"/>
          <w:sz w:val="28"/>
          <w:szCs w:val="28"/>
        </w:rPr>
        <w:t>,</w:t>
      </w:r>
      <w:r w:rsidRPr="005020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приобретенных на организованных торгах</w:t>
      </w:r>
      <w:r w:rsidRPr="005020CE">
        <w:rPr>
          <w:rFonts w:ascii="Times New Roman" w:hAnsi="Times New Roman" w:cs="Times New Roman"/>
          <w:sz w:val="28"/>
          <w:szCs w:val="28"/>
        </w:rPr>
        <w:t>.</w:t>
      </w:r>
    </w:p>
    <w:p w:rsidR="00EC50E8" w:rsidRDefault="00FB446C" w:rsidP="00DB5C5E">
      <w:pPr>
        <w:pStyle w:val="a3"/>
        <w:numPr>
          <w:ilvl w:val="0"/>
          <w:numId w:val="2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Отмечено, что п</w:t>
      </w:r>
      <w:r w:rsidR="00EC50E8">
        <w:rPr>
          <w:rFonts w:ascii="Times New Roman" w:hAnsi="Times New Roman" w:cs="Times New Roman"/>
          <w:sz w:val="28"/>
          <w:szCs w:val="28"/>
        </w:rPr>
        <w:t>ри наличии обстоятельств фьючерсный договор подлежит отражению.</w:t>
      </w:r>
    </w:p>
    <w:p w:rsidR="00EC50E8" w:rsidRDefault="00EC50E8" w:rsidP="00DB5C5E">
      <w:pPr>
        <w:pStyle w:val="a3"/>
        <w:numPr>
          <w:ilvl w:val="0"/>
          <w:numId w:val="2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Актуализированы особенности представления информации о срочных обязательствах финансового характера, возникающих исходя из условий договора со страховщиком.</w:t>
      </w:r>
    </w:p>
    <w:p w:rsidR="00DB5C5E" w:rsidRPr="00DB5C5E" w:rsidRDefault="00DB5C5E" w:rsidP="00DB5C5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Положения Методических рекомендаций в целом актуализированы </w:t>
      </w:r>
      <w:r>
        <w:rPr>
          <w:rFonts w:ascii="Times New Roman" w:hAnsi="Times New Roman" w:cs="Times New Roman"/>
          <w:sz w:val="28"/>
          <w:szCs w:val="28"/>
        </w:rPr>
        <w:br/>
        <w:t>с учетом изменений нормативных правовых актов Российской Федерации.</w:t>
      </w:r>
    </w:p>
    <w:sectPr w:rsidR="00DB5C5E" w:rsidRPr="00DB5C5E" w:rsidSect="005020CE">
      <w:headerReference w:type="default" r:id="rId7"/>
      <w:pgSz w:w="11905" w:h="16838"/>
      <w:pgMar w:top="1134" w:right="567" w:bottom="1134" w:left="1134" w:header="454" w:footer="686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51D0" w:rsidRDefault="00F051D0" w:rsidP="005020CE">
      <w:pPr>
        <w:spacing w:after="0" w:line="240" w:lineRule="auto"/>
      </w:pPr>
      <w:r>
        <w:separator/>
      </w:r>
    </w:p>
  </w:endnote>
  <w:endnote w:type="continuationSeparator" w:id="0">
    <w:p w:rsidR="00F051D0" w:rsidRDefault="00F051D0" w:rsidP="00502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51D0" w:rsidRDefault="00F051D0" w:rsidP="005020CE">
      <w:pPr>
        <w:spacing w:after="0" w:line="240" w:lineRule="auto"/>
      </w:pPr>
      <w:r>
        <w:separator/>
      </w:r>
    </w:p>
  </w:footnote>
  <w:footnote w:type="continuationSeparator" w:id="0">
    <w:p w:rsidR="00F051D0" w:rsidRDefault="00F051D0" w:rsidP="005020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01645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5020CE" w:rsidRPr="005020CE" w:rsidRDefault="005020CE">
        <w:pPr>
          <w:pStyle w:val="a4"/>
          <w:jc w:val="center"/>
          <w:rPr>
            <w:rFonts w:ascii="Times New Roman" w:hAnsi="Times New Roman" w:cs="Times New Roman"/>
            <w:sz w:val="28"/>
          </w:rPr>
        </w:pPr>
        <w:r w:rsidRPr="005020CE">
          <w:rPr>
            <w:rFonts w:ascii="Times New Roman" w:hAnsi="Times New Roman" w:cs="Times New Roman"/>
            <w:sz w:val="28"/>
          </w:rPr>
          <w:fldChar w:fldCharType="begin"/>
        </w:r>
        <w:r w:rsidRPr="005020CE">
          <w:rPr>
            <w:rFonts w:ascii="Times New Roman" w:hAnsi="Times New Roman" w:cs="Times New Roman"/>
            <w:sz w:val="28"/>
          </w:rPr>
          <w:instrText>PAGE   \* MERGEFORMAT</w:instrText>
        </w:r>
        <w:r w:rsidRPr="005020CE">
          <w:rPr>
            <w:rFonts w:ascii="Times New Roman" w:hAnsi="Times New Roman" w:cs="Times New Roman"/>
            <w:sz w:val="28"/>
          </w:rPr>
          <w:fldChar w:fldCharType="separate"/>
        </w:r>
        <w:r w:rsidR="009769FB">
          <w:rPr>
            <w:rFonts w:ascii="Times New Roman" w:hAnsi="Times New Roman" w:cs="Times New Roman"/>
            <w:noProof/>
            <w:sz w:val="28"/>
          </w:rPr>
          <w:t>2</w:t>
        </w:r>
        <w:r w:rsidRPr="005020CE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5020CE" w:rsidRPr="005020CE" w:rsidRDefault="005020CE">
    <w:pPr>
      <w:pStyle w:val="a4"/>
      <w:rPr>
        <w:rFonts w:ascii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481085"/>
    <w:multiLevelType w:val="hybridMultilevel"/>
    <w:tmpl w:val="8C4CEC4A"/>
    <w:lvl w:ilvl="0" w:tplc="8628519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561F1FD6"/>
    <w:multiLevelType w:val="hybridMultilevel"/>
    <w:tmpl w:val="2398CE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AF6"/>
    <w:rsid w:val="001F0641"/>
    <w:rsid w:val="005020CE"/>
    <w:rsid w:val="00814FE9"/>
    <w:rsid w:val="008C619D"/>
    <w:rsid w:val="00911FCB"/>
    <w:rsid w:val="009769FB"/>
    <w:rsid w:val="00A43E37"/>
    <w:rsid w:val="00A946E5"/>
    <w:rsid w:val="00CC063D"/>
    <w:rsid w:val="00DB5C5E"/>
    <w:rsid w:val="00DE009F"/>
    <w:rsid w:val="00E06AF6"/>
    <w:rsid w:val="00EC50E8"/>
    <w:rsid w:val="00F051D0"/>
    <w:rsid w:val="00FB4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CE3ED6-8EB3-49CF-B7FE-41AB256AB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AF6"/>
    <w:pPr>
      <w:spacing w:after="160" w:line="259" w:lineRule="auto"/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020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020CE"/>
  </w:style>
  <w:style w:type="paragraph" w:styleId="a6">
    <w:name w:val="footer"/>
    <w:basedOn w:val="a"/>
    <w:link w:val="a7"/>
    <w:uiPriority w:val="99"/>
    <w:unhideWhenUsed/>
    <w:rsid w:val="005020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020CE"/>
  </w:style>
  <w:style w:type="paragraph" w:styleId="a8">
    <w:name w:val="Balloon Text"/>
    <w:basedOn w:val="a"/>
    <w:link w:val="a9"/>
    <w:uiPriority w:val="99"/>
    <w:semiHidden/>
    <w:unhideWhenUsed/>
    <w:rsid w:val="00502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020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Максимова</cp:lastModifiedBy>
  <cp:revision>2</cp:revision>
  <cp:lastPrinted>2021-12-23T15:14:00Z</cp:lastPrinted>
  <dcterms:created xsi:type="dcterms:W3CDTF">2022-01-12T08:31:00Z</dcterms:created>
  <dcterms:modified xsi:type="dcterms:W3CDTF">2022-01-12T08:31:00Z</dcterms:modified>
</cp:coreProperties>
</file>